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18. 05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11.25  работа в программе Zoom Тема: Подготовка к контрольной работе.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20. 05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12.15  работа в программе Zoom Тема: Контрольная работа. Говорение.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AMUW2mWD8J8E3AUoXpqDGgN/hfsh5T/nz6nPYN4r82D4TMOrgnGOl2mY8BSqG2UAg6a+nysOmofLFG9AWWofE+1ncBuI682JpG7+S1uJqPardEqO5si9/og=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